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8" w:rsidRPr="007E58F2" w:rsidRDefault="000C7038" w:rsidP="000C703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E58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Аннотация </w:t>
      </w:r>
    </w:p>
    <w:p w:rsidR="000C7038" w:rsidRPr="007E58F2" w:rsidRDefault="000C7038" w:rsidP="000C703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E58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 рабочей программе </w:t>
      </w:r>
    </w:p>
    <w:p w:rsidR="000C7038" w:rsidRPr="007E58F2" w:rsidRDefault="000C7038" w:rsidP="00E67035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E58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по </w:t>
      </w:r>
      <w:r w:rsidR="008E7312" w:rsidRPr="007E58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технологии</w:t>
      </w:r>
      <w:r w:rsidRPr="007E58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для 1-4 классов  (ФГОС)</w:t>
      </w:r>
    </w:p>
    <w:p w:rsidR="000C7038" w:rsidRDefault="008E7312" w:rsidP="000C7038">
      <w:pPr>
        <w:pStyle w:val="Default"/>
        <w:jc w:val="both"/>
        <w:rPr>
          <w:sz w:val="28"/>
          <w:szCs w:val="28"/>
          <w:shd w:val="clear" w:color="auto" w:fill="FFFFFF"/>
        </w:rPr>
      </w:pPr>
      <w:r w:rsidRPr="007E58F2">
        <w:rPr>
          <w:sz w:val="28"/>
          <w:szCs w:val="28"/>
          <w:shd w:val="clear" w:color="auto" w:fill="FFFFFF"/>
        </w:rPr>
        <w:t xml:space="preserve">           </w:t>
      </w:r>
      <w:proofErr w:type="gramStart"/>
      <w:r w:rsidR="000C7038" w:rsidRPr="007E58F2">
        <w:rPr>
          <w:sz w:val="28"/>
          <w:szCs w:val="28"/>
          <w:shd w:val="clear" w:color="auto" w:fill="FFFFFF"/>
        </w:rPr>
        <w:t xml:space="preserve">Рабочая программа по учебному предмету </w:t>
      </w:r>
      <w:r w:rsidR="000C7038" w:rsidRPr="007E58F2">
        <w:rPr>
          <w:rStyle w:val="a3"/>
          <w:sz w:val="28"/>
          <w:szCs w:val="28"/>
          <w:shd w:val="clear" w:color="auto" w:fill="FFFFFF"/>
        </w:rPr>
        <w:t xml:space="preserve">«Технология» для 1-4 классов </w:t>
      </w:r>
      <w:r w:rsidR="000C7038" w:rsidRPr="007E58F2">
        <w:rPr>
          <w:sz w:val="28"/>
          <w:szCs w:val="28"/>
          <w:shd w:val="clear" w:color="auto" w:fill="FFFFFF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основной образовательной программы начального общего образования (одобрена </w:t>
      </w:r>
      <w:r w:rsidR="000C7038" w:rsidRPr="007E58F2">
        <w:rPr>
          <w:sz w:val="28"/>
          <w:szCs w:val="28"/>
        </w:rPr>
        <w:t>Федеральным учебно-методическим объединением по общему образованию, протокол заседа</w:t>
      </w:r>
      <w:r w:rsidR="007E58F2">
        <w:rPr>
          <w:sz w:val="28"/>
          <w:szCs w:val="28"/>
        </w:rPr>
        <w:t>ния от 8 апреля 2015 г. № 1/15),</w:t>
      </w:r>
      <w:r w:rsidR="001B6615" w:rsidRPr="007E58F2">
        <w:rPr>
          <w:sz w:val="28"/>
          <w:szCs w:val="28"/>
          <w:shd w:val="clear" w:color="auto" w:fill="FFFFFF"/>
        </w:rPr>
        <w:t xml:space="preserve"> школьной </w:t>
      </w:r>
      <w:r w:rsidR="000C7038" w:rsidRPr="007E58F2">
        <w:rPr>
          <w:sz w:val="28"/>
          <w:szCs w:val="28"/>
          <w:shd w:val="clear" w:color="auto" w:fill="FFFFFF"/>
        </w:rPr>
        <w:t>осно</w:t>
      </w:r>
      <w:r w:rsidR="001B6615" w:rsidRPr="007E58F2">
        <w:rPr>
          <w:sz w:val="28"/>
          <w:szCs w:val="28"/>
          <w:shd w:val="clear" w:color="auto" w:fill="FFFFFF"/>
        </w:rPr>
        <w:t>вной образовательной программы Н</w:t>
      </w:r>
      <w:r w:rsidR="000C7038" w:rsidRPr="007E58F2">
        <w:rPr>
          <w:sz w:val="28"/>
          <w:szCs w:val="28"/>
          <w:shd w:val="clear" w:color="auto" w:fill="FFFFFF"/>
        </w:rPr>
        <w:t xml:space="preserve">ОО ФГОС.  </w:t>
      </w:r>
      <w:proofErr w:type="gramEnd"/>
    </w:p>
    <w:p w:rsidR="00E67035" w:rsidRPr="00E67035" w:rsidRDefault="00E67035" w:rsidP="00E67035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 CYR" w:hAnsi="Times New Roman CYR" w:cs="Times New Roman CYR"/>
          <w:sz w:val="28"/>
          <w:lang w:val="ru-RU"/>
        </w:rPr>
        <w:t>П</w:t>
      </w:r>
      <w:r w:rsidRPr="00B72E6A">
        <w:rPr>
          <w:rFonts w:ascii="Times New Roman CYR" w:hAnsi="Times New Roman CYR" w:cs="Times New Roman CYR"/>
          <w:sz w:val="28"/>
          <w:lang w:val="ru-RU"/>
        </w:rPr>
        <w:t>редмет «</w:t>
      </w:r>
      <w:r>
        <w:rPr>
          <w:rFonts w:ascii="Times New Roman CYR" w:hAnsi="Times New Roman CYR" w:cs="Times New Roman CYR"/>
          <w:sz w:val="28"/>
          <w:lang w:val="ru-RU"/>
        </w:rPr>
        <w:t>Технология</w:t>
      </w:r>
      <w:r w:rsidRPr="00B72E6A">
        <w:rPr>
          <w:rFonts w:ascii="Times New Roman" w:hAnsi="Times New Roman"/>
          <w:sz w:val="28"/>
          <w:shd w:val="clear" w:color="auto" w:fill="FFFFFF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входит в предметную область «Искусство» обязательной части учебного плана, изучается на базовом уровне.  </w:t>
      </w:r>
    </w:p>
    <w:p w:rsidR="000C7038" w:rsidRPr="007E58F2" w:rsidRDefault="006B5447" w:rsidP="00245AD0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Изучение технологии в начальных классах</w:t>
      </w:r>
      <w:r w:rsidR="000C7038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B6615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имеет практико-ориентированную направленность. Его содержание да</w:t>
      </w:r>
      <w:r w:rsidR="00245AD0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ет </w:t>
      </w:r>
      <w:r w:rsidR="00E670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ученику </w:t>
      </w:r>
      <w:r w:rsidR="00245AD0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представл</w:t>
      </w:r>
      <w:r w:rsidR="001B6615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ение о технологическом процессе как совокупности применяемых при изготовлении какой-либо продукции</w:t>
      </w:r>
      <w:r w:rsidR="00245AD0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процессов, правил, требований, </w:t>
      </w:r>
      <w:proofErr w:type="gramStart"/>
      <w:r w:rsidR="00245AD0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показывает</w:t>
      </w:r>
      <w:proofErr w:type="gramEnd"/>
      <w:r w:rsidR="00245AD0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использовать эти знания в разных сферах учебной деятельности</w:t>
      </w:r>
      <w:r w:rsidR="00E6703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6B5447">
        <w:rPr>
          <w:rFonts w:ascii="Times New Roman" w:hAnsi="Times New Roman" w:cs="Times New Roman"/>
          <w:sz w:val="28"/>
          <w:szCs w:val="28"/>
          <w:lang w:val="ru-RU"/>
        </w:rPr>
        <w:t>в обеспечении учащихся сведениями о технико-технологической картине мира.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Технологическая подготовка школьника  позволяет ему грамотно выстраивать свою деятельность при  изготовлении изделий на уроках</w:t>
      </w:r>
      <w:r w:rsidR="00E670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5447">
        <w:rPr>
          <w:rFonts w:ascii="Times New Roman" w:hAnsi="Times New Roman" w:cs="Times New Roman"/>
          <w:sz w:val="28"/>
          <w:szCs w:val="28"/>
          <w:lang w:val="ru-RU"/>
        </w:rPr>
        <w:t xml:space="preserve">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</w:t>
      </w:r>
      <w:r w:rsidR="00E670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5447" w:rsidRPr="00E67035" w:rsidRDefault="00E67035" w:rsidP="00E67035">
      <w:pPr>
        <w:pStyle w:val="HTML"/>
        <w:tabs>
          <w:tab w:val="clear" w:pos="916"/>
          <w:tab w:val="left" w:pos="540"/>
        </w:tabs>
        <w:ind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5447" w:rsidRPr="009975D3">
        <w:rPr>
          <w:rFonts w:ascii="Times New Roman" w:hAnsi="Times New Roman" w:cs="Times New Roman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6B5447" w:rsidRPr="009975D3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предмета </w:t>
      </w:r>
      <w:r w:rsidR="006B5447" w:rsidRPr="009975D3">
        <w:rPr>
          <w:rFonts w:ascii="Times New Roman" w:hAnsi="Times New Roman" w:cs="Times New Roman"/>
          <w:sz w:val="28"/>
          <w:szCs w:val="28"/>
        </w:rPr>
        <w:t xml:space="preserve"> «Технология»: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47" w:rsidRPr="00E67035"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47" w:rsidRPr="00E67035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и преобразовательной деятельности на основе овладения технологическими знаниями и технико-технологическими   умениями и проектной деятельностью;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47" w:rsidRPr="00E67035">
        <w:rPr>
          <w:rFonts w:ascii="Times New Roman" w:hAnsi="Times New Roman" w:cs="Times New Roman"/>
          <w:sz w:val="28"/>
          <w:szCs w:val="28"/>
        </w:rPr>
        <w:t>формирование позитивного эмоционально-ценностного отношения к труду и людям труда</w:t>
      </w:r>
      <w:r w:rsidR="006B5447" w:rsidRPr="006B5447">
        <w:rPr>
          <w:sz w:val="28"/>
          <w:szCs w:val="28"/>
        </w:rPr>
        <w:t>.</w:t>
      </w:r>
    </w:p>
    <w:p w:rsidR="000C7038" w:rsidRPr="007E58F2" w:rsidRDefault="008E7312" w:rsidP="000C703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Программа рассчитана на 135</w:t>
      </w:r>
      <w:r w:rsidR="000C7038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часов </w:t>
      </w:r>
    </w:p>
    <w:tbl>
      <w:tblPr>
        <w:tblW w:w="0" w:type="auto"/>
        <w:tblInd w:w="250" w:type="dxa"/>
        <w:tblLayout w:type="fixed"/>
        <w:tblLook w:val="0000"/>
      </w:tblPr>
      <w:tblGrid>
        <w:gridCol w:w="3542"/>
        <w:gridCol w:w="1686"/>
        <w:gridCol w:w="1679"/>
        <w:gridCol w:w="1506"/>
        <w:gridCol w:w="1506"/>
      </w:tblGrid>
      <w:tr w:rsidR="008E7312" w:rsidRPr="007E58F2" w:rsidTr="007E58F2">
        <w:trPr>
          <w:trHeight w:val="309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napToGrid w:val="0"/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1класс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E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8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E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8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</w:tr>
      <w:tr w:rsidR="008E7312" w:rsidRPr="007E58F2" w:rsidTr="007E58F2">
        <w:trPr>
          <w:trHeight w:val="309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12" w:rsidRPr="007E58F2" w:rsidRDefault="008E7312" w:rsidP="00B415C4">
            <w:pPr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недель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8E7312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E7312" w:rsidRPr="007E58F2" w:rsidTr="007E58F2">
        <w:trPr>
          <w:trHeight w:val="309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12" w:rsidRPr="007E58F2" w:rsidRDefault="008E7312" w:rsidP="00B415C4">
            <w:pPr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E7312" w:rsidRPr="007E58F2" w:rsidTr="007E58F2">
        <w:trPr>
          <w:trHeight w:val="324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12" w:rsidRPr="007E58F2" w:rsidRDefault="008E7312" w:rsidP="00B415C4">
            <w:pPr>
              <w:spacing w:line="276" w:lineRule="auto"/>
              <w:ind w:right="-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в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12" w:rsidRPr="007E58F2" w:rsidRDefault="008E7312" w:rsidP="00B415C4">
            <w:pPr>
              <w:spacing w:line="276" w:lineRule="auto"/>
              <w:ind w:right="-5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0C7038" w:rsidRPr="007E58F2" w:rsidRDefault="000C7038" w:rsidP="00E67035">
      <w:pPr>
        <w:autoSpaceDE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Использу</w:t>
      </w:r>
      <w:r w:rsidR="008E7312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емые учебники по технологии</w:t>
      </w:r>
    </w:p>
    <w:p w:rsidR="008E7312" w:rsidRPr="007E58F2" w:rsidRDefault="008E7312" w:rsidP="008E731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Технология: Учебник: 1 класс. Автор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Роговцева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Н.И., Богданова Н.В.,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Фрейтаг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И.П. Москва, «Просвещение». 2011 г.</w:t>
      </w:r>
    </w:p>
    <w:p w:rsidR="008E7312" w:rsidRPr="007E58F2" w:rsidRDefault="008E7312" w:rsidP="008E731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Технология: Учебник: 2 класс. Автор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Роговцева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Н.И., Богданова Н.В.,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Фрейтаг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И.П. Москва, «Просвещение». 2012 г.</w:t>
      </w:r>
    </w:p>
    <w:p w:rsidR="008E7312" w:rsidRPr="007E58F2" w:rsidRDefault="008E7312" w:rsidP="008E7312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Технология: Учебник: 3 класс. Автор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Роговцева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Н.И., Богданова Н.В., </w:t>
      </w:r>
      <w:proofErr w:type="spellStart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Фрейтаг</w:t>
      </w:r>
      <w:proofErr w:type="spellEnd"/>
      <w:r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И.П. Москва, «Просвещение». </w:t>
      </w:r>
      <w:r w:rsidRPr="007E58F2">
        <w:rPr>
          <w:rFonts w:ascii="Times New Roman" w:hAnsi="Times New Roman" w:cs="Times New Roman"/>
          <w:bCs/>
          <w:iCs/>
          <w:sz w:val="28"/>
          <w:szCs w:val="28"/>
        </w:rPr>
        <w:t>2013 г.</w:t>
      </w:r>
    </w:p>
    <w:p w:rsidR="00E67035" w:rsidRDefault="00E67035" w:rsidP="00E67035">
      <w:pPr>
        <w:autoSpaceDE w:val="0"/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4. Технология: Учебник: 4 класс. Автор </w:t>
      </w:r>
      <w:proofErr w:type="spellStart"/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Роговцева</w:t>
      </w:r>
      <w:proofErr w:type="spellEnd"/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Н.И., Богданова Н.В., </w:t>
      </w:r>
      <w:proofErr w:type="spellStart"/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Фрейтаг</w:t>
      </w:r>
      <w:proofErr w:type="spellEnd"/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</w:t>
      </w:r>
      <w:r w:rsidR="008E7312" w:rsidRPr="007E58F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И.П. Москва, «Просвещение». 2014</w:t>
      </w:r>
      <w:r w:rsidR="000C7038" w:rsidRPr="007E58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E67035" w:rsidRPr="00E67035" w:rsidRDefault="00E67035" w:rsidP="00E67035">
      <w:pPr>
        <w:autoSpaceDE w:val="0"/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Руководитель МО учителей начальных классов                 </w:t>
      </w:r>
      <w:proofErr w:type="spellStart"/>
      <w:r w:rsidR="000C2E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Ворожко</w:t>
      </w:r>
      <w:proofErr w:type="spellEnd"/>
      <w:r w:rsidR="000C2E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О.Н.</w:t>
      </w:r>
    </w:p>
    <w:sectPr w:rsidR="00E67035" w:rsidRPr="00E67035" w:rsidSect="007E58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4901"/>
    <w:multiLevelType w:val="hybridMultilevel"/>
    <w:tmpl w:val="672A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038"/>
    <w:rsid w:val="00075CE9"/>
    <w:rsid w:val="000C2EFF"/>
    <w:rsid w:val="000C7038"/>
    <w:rsid w:val="001B6615"/>
    <w:rsid w:val="001E334B"/>
    <w:rsid w:val="00245AD0"/>
    <w:rsid w:val="00627053"/>
    <w:rsid w:val="006B5447"/>
    <w:rsid w:val="007E58F2"/>
    <w:rsid w:val="008E7312"/>
    <w:rsid w:val="00BA1D65"/>
    <w:rsid w:val="00C22D5F"/>
    <w:rsid w:val="00C54258"/>
    <w:rsid w:val="00CD28B4"/>
    <w:rsid w:val="00E67035"/>
    <w:rsid w:val="00F9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38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7038"/>
    <w:rPr>
      <w:rFonts w:cs="Times New Roman"/>
      <w:b/>
      <w:bCs/>
      <w:spacing w:val="0"/>
    </w:rPr>
  </w:style>
  <w:style w:type="paragraph" w:customStyle="1" w:styleId="Default">
    <w:name w:val="Default"/>
    <w:rsid w:val="000C7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E7312"/>
    <w:pPr>
      <w:ind w:left="720"/>
      <w:contextualSpacing/>
    </w:p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rsid w:val="006B5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447"/>
    <w:rPr>
      <w:rFonts w:ascii="Consolas" w:eastAsia="Times New Roman" w:hAnsi="Consolas" w:cs="Calibri"/>
      <w:sz w:val="20"/>
      <w:szCs w:val="20"/>
      <w:lang w:val="en-US" w:eastAsia="ar-S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locked/>
    <w:rsid w:val="006B544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ulmart</dc:creator>
  <cp:lastModifiedBy>shool</cp:lastModifiedBy>
  <cp:revision>6</cp:revision>
  <cp:lastPrinted>2001-12-31T21:06:00Z</cp:lastPrinted>
  <dcterms:created xsi:type="dcterms:W3CDTF">2018-09-03T18:17:00Z</dcterms:created>
  <dcterms:modified xsi:type="dcterms:W3CDTF">2021-05-19T15:41:00Z</dcterms:modified>
</cp:coreProperties>
</file>